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9BC" w:rsidRPr="008F19BC" w:rsidRDefault="008F19BC" w:rsidP="008F19B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FF0000"/>
          <w:sz w:val="40"/>
          <w:szCs w:val="36"/>
          <w:lang w:eastAsia="ru-RU"/>
        </w:rPr>
      </w:pPr>
      <w:bookmarkStart w:id="0" w:name="_GoBack"/>
      <w:bookmarkEnd w:id="0"/>
      <w:r w:rsidRPr="008F19BC">
        <w:rPr>
          <w:rFonts w:ascii="Segoe UI" w:eastAsia="Times New Roman" w:hAnsi="Segoe UI" w:cs="Segoe UI"/>
          <w:b/>
          <w:bCs/>
          <w:color w:val="FF0000"/>
          <w:sz w:val="40"/>
          <w:szCs w:val="36"/>
          <w:lang w:eastAsia="ru-RU"/>
        </w:rPr>
        <w:t>Официальные ресурсы</w:t>
      </w:r>
    </w:p>
    <w:p w:rsidR="008F19BC" w:rsidRPr="008F19BC" w:rsidRDefault="008F19BC" w:rsidP="008F19B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FF0000"/>
          <w:sz w:val="40"/>
          <w:szCs w:val="36"/>
          <w:lang w:eastAsia="ru-RU"/>
        </w:rPr>
      </w:pPr>
    </w:p>
    <w:p w:rsidR="008F19BC" w:rsidRPr="008F19BC" w:rsidRDefault="008F19BC" w:rsidP="008F19BC">
      <w:pPr>
        <w:spacing w:after="0" w:line="240" w:lineRule="auto"/>
        <w:jc w:val="center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F19BC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Обращаем внимание выпускников школ на использование в подготовке к экзаменам </w:t>
      </w:r>
      <w:r w:rsidRPr="008F19BC">
        <w:rPr>
          <w:rFonts w:ascii="Segoe UI" w:eastAsia="Times New Roman" w:hAnsi="Segoe UI" w:cs="Segoe UI"/>
          <w:b/>
          <w:bCs/>
          <w:color w:val="FF0000"/>
          <w:sz w:val="36"/>
          <w:szCs w:val="36"/>
          <w:lang w:eastAsia="ru-RU"/>
        </w:rPr>
        <w:t>исключительно</w:t>
      </w:r>
      <w:r w:rsidRPr="008F19BC">
        <w:rPr>
          <w:rFonts w:ascii="Segoe UI" w:eastAsia="Times New Roman" w:hAnsi="Segoe UI" w:cs="Segoe UI"/>
          <w:b/>
          <w:bCs/>
          <w:color w:val="747E89"/>
          <w:sz w:val="36"/>
          <w:szCs w:val="36"/>
          <w:lang w:eastAsia="ru-RU"/>
        </w:rPr>
        <w:t> официальных ресурсов.</w:t>
      </w:r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proofErr w:type="spellStart"/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Рособрнадзор</w:t>
      </w:r>
      <w:proofErr w:type="spellEnd"/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  сайт </w:t>
      </w:r>
      <w:hyperlink r:id="rId5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https://obrnadzor.gov.ru/</w:t>
        </w:r>
      </w:hyperlink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proofErr w:type="spellStart"/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Рособрнадзор</w:t>
      </w:r>
      <w:proofErr w:type="spellEnd"/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 xml:space="preserve"> Раздел «ГИА» </w:t>
      </w:r>
      <w:hyperlink r:id="rId6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https://obrnadzor.gov.ru/gia/</w:t>
        </w:r>
      </w:hyperlink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proofErr w:type="spellStart"/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Рособрнадзор</w:t>
      </w:r>
      <w:proofErr w:type="spellEnd"/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 xml:space="preserve"> Раздел «Навигатор ГИА» </w:t>
      </w:r>
      <w:hyperlink r:id="rId7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https://obrnadzor.gov.ru/navigator-gia/</w:t>
        </w:r>
      </w:hyperlink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Сайт ФИПИ. Открытый банк заданий ОГЭ и ЕГЭ по разным предметам. Сайт ФИПИ   </w:t>
      </w:r>
      <w:hyperlink r:id="rId8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https://fipi.ru</w:t>
        </w:r>
      </w:hyperlink>
    </w:p>
    <w:p w:rsidR="008F19BC" w:rsidRPr="008F19BC" w:rsidRDefault="008F19BC" w:rsidP="008F19BC">
      <w:pPr>
        <w:spacing w:after="15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Демоверсии, спецификации, кодификаторы ОГЭ: </w:t>
      </w:r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hyperlink r:id="rId9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https://fipi.ru/oge/demoversii-specifikacii-kodifikatory</w:t>
        </w:r>
      </w:hyperlink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Открытый банк тестовых заданий, которые размещены на сайте ФГБНУ «Федерального института педагогических измерений» </w:t>
      </w:r>
      <w:hyperlink r:id="rId10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https://ege.fipi.ru/bank/</w:t>
        </w:r>
      </w:hyperlink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ФГБУ «ФЦТ» </w:t>
      </w:r>
      <w:hyperlink r:id="rId11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https://rustest.ru/</w:t>
        </w:r>
      </w:hyperlink>
    </w:p>
    <w:p w:rsidR="008F19BC" w:rsidRP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РЦОИ РБ: </w:t>
      </w:r>
      <w:hyperlink r:id="rId12" w:tgtFrame="_blank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http://burinko.ru</w:t>
        </w:r>
      </w:hyperlink>
    </w:p>
    <w:p w:rsid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</w:pPr>
      <w:r w:rsidRPr="008F19BC"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  <w:t>Сайт МО и Н РБ </w:t>
      </w:r>
      <w:hyperlink r:id="rId13" w:history="1">
        <w:r w:rsidRPr="008F19BC">
          <w:rPr>
            <w:rFonts w:ascii="Segoe UI" w:eastAsia="Times New Roman" w:hAnsi="Segoe UI" w:cs="Segoe UI"/>
            <w:color w:val="007AD0"/>
            <w:sz w:val="40"/>
            <w:szCs w:val="40"/>
            <w:u w:val="single"/>
            <w:lang w:eastAsia="ru-RU"/>
          </w:rPr>
          <w:t>https://egov-buryatia.ru/minobr/activities/napravleniya-deyatelnosti/oge/</w:t>
        </w:r>
      </w:hyperlink>
    </w:p>
    <w:p w:rsid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</w:pPr>
    </w:p>
    <w:p w:rsid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</w:pPr>
    </w:p>
    <w:p w:rsid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</w:pPr>
    </w:p>
    <w:p w:rsid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</w:pPr>
    </w:p>
    <w:p w:rsidR="008F19BC" w:rsidRDefault="008F19BC" w:rsidP="008F19BC">
      <w:pPr>
        <w:spacing w:after="0" w:line="360" w:lineRule="atLeast"/>
        <w:rPr>
          <w:rFonts w:ascii="Segoe UI" w:eastAsia="Times New Roman" w:hAnsi="Segoe UI" w:cs="Segoe UI"/>
          <w:color w:val="747E89"/>
          <w:sz w:val="40"/>
          <w:szCs w:val="40"/>
          <w:lang w:eastAsia="ru-RU"/>
        </w:rPr>
      </w:pPr>
    </w:p>
    <w:p w:rsidR="008F19BC" w:rsidRPr="008F19BC" w:rsidRDefault="008F19BC" w:rsidP="008F19BC">
      <w:pPr>
        <w:spacing w:after="0" w:line="360" w:lineRule="atLeast"/>
        <w:jc w:val="center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</w:p>
    <w:p w:rsidR="008F19BC" w:rsidRPr="008F19BC" w:rsidRDefault="008F19BC" w:rsidP="008F19BC">
      <w:pPr>
        <w:spacing w:line="240" w:lineRule="auto"/>
        <w:jc w:val="center"/>
        <w:rPr>
          <w:rFonts w:ascii="Segoe UI" w:eastAsia="Times New Roman" w:hAnsi="Segoe UI" w:cs="Segoe UI"/>
          <w:sz w:val="24"/>
          <w:szCs w:val="24"/>
          <w:lang w:eastAsia="ru-RU"/>
        </w:rPr>
      </w:pPr>
      <w:proofErr w:type="gramStart"/>
      <w:r w:rsidRPr="008F1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 ОГЭ</w:t>
      </w:r>
      <w:proofErr w:type="gramEnd"/>
      <w:r w:rsidRPr="008F1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 2025 год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3715"/>
        <w:gridCol w:w="3715"/>
      </w:tblGrid>
      <w:tr w:rsidR="008F19BC" w:rsidRPr="008F19BC" w:rsidTr="008F19BC">
        <w:trPr>
          <w:tblHeader/>
        </w:trPr>
        <w:tc>
          <w:tcPr>
            <w:tcW w:w="1000" w:type="pc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jc w:val="center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950" w:type="pc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jc w:val="center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ОГЭ</w:t>
            </w:r>
          </w:p>
        </w:tc>
        <w:tc>
          <w:tcPr>
            <w:tcW w:w="1950" w:type="pct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jc w:val="center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ГВЭ</w:t>
            </w:r>
          </w:p>
        </w:tc>
      </w:tr>
      <w:tr w:rsidR="008F19BC" w:rsidRPr="008F19BC" w:rsidTr="008F19BC">
        <w:tc>
          <w:tcPr>
            <w:tcW w:w="0" w:type="auto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0" w:line="330" w:lineRule="atLeast"/>
              <w:outlineLvl w:val="2"/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ru-RU"/>
              </w:rPr>
              <w:t>Основной период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21 мая (ср)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–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22 мая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чт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иностранные языки (английский, испанский, немецкий, французский)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иностранные языки (английский, испанский, немецкий, французский)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26 мая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пн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биология, информатика, обществознание, химия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биология, информатика, обществознание, химия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29 мая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чт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география, история, физика, химия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география, история, физика, химия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3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вт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математика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6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география, информатика, обществознание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география, информатика, обществознание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9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пн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16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пн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биология, информатика, литература, физика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биология, информатика, литература, физика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26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чт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русский язык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русский язык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27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предметам, кроме русского языка и математики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28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сб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предметам, кроме русского языка и математики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предметам, кроме русского языка и математики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30 июня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пн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математика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математика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1 июля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вт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lastRenderedPageBreak/>
              <w:t>2 июля (ср)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</w:t>
            </w:r>
          </w:p>
        </w:tc>
      </w:tr>
      <w:tr w:rsidR="008F19BC" w:rsidRPr="008F19BC" w:rsidTr="008F19BC">
        <w:tc>
          <w:tcPr>
            <w:tcW w:w="0" w:type="auto"/>
            <w:gridSpan w:val="3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0" w:line="330" w:lineRule="atLeast"/>
              <w:outlineLvl w:val="2"/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ru-RU"/>
              </w:rPr>
              <w:t>Дополнительный период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вт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математика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5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9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вт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биология, география, история, физика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биология, география, история, физика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12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иностранные языки (английский, испанский, немецкий, французский), информатика, литература, обществознание, химия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17 сентября (ср)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русский язык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русский язык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18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чт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математика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математика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19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 (кроме русского языка и математики)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22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пн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 (кроме русского языка и математики)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 (кроме русского языка и математики)</w:t>
            </w:r>
          </w:p>
        </w:tc>
      </w:tr>
      <w:tr w:rsidR="008F19BC" w:rsidRPr="008F19BC" w:rsidTr="008F19BC">
        <w:tc>
          <w:tcPr>
            <w:tcW w:w="1000" w:type="pct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23 сентября (</w:t>
            </w:r>
            <w:proofErr w:type="spellStart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вт</w:t>
            </w:r>
            <w:proofErr w:type="spellEnd"/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54" w:type="dxa"/>
              <w:left w:w="107" w:type="dxa"/>
              <w:bottom w:w="54" w:type="dxa"/>
              <w:right w:w="107" w:type="dxa"/>
            </w:tcMar>
            <w:hideMark/>
          </w:tcPr>
          <w:p w:rsidR="008F19BC" w:rsidRPr="008F19BC" w:rsidRDefault="008F19BC" w:rsidP="008F19BC">
            <w:pPr>
              <w:spacing w:after="150" w:line="360" w:lineRule="atLeast"/>
              <w:rPr>
                <w:rFonts w:ascii="Segoe UI" w:eastAsia="Times New Roman" w:hAnsi="Segoe UI" w:cs="Segoe UI"/>
                <w:sz w:val="24"/>
                <w:szCs w:val="24"/>
                <w:lang w:eastAsia="ru-RU"/>
              </w:rPr>
            </w:pPr>
            <w:r w:rsidRPr="008F19BC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ru-RU"/>
              </w:rPr>
              <w:t>резерв</w:t>
            </w:r>
            <w:r w:rsidRPr="008F19BC"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  <w:t>: по всем учебным предметам</w:t>
            </w:r>
          </w:p>
        </w:tc>
      </w:tr>
    </w:tbl>
    <w:p w:rsidR="008F19BC" w:rsidRPr="008F19BC" w:rsidRDefault="008F19BC" w:rsidP="008F19BC">
      <w:pPr>
        <w:numPr>
          <w:ilvl w:val="0"/>
          <w:numId w:val="1"/>
        </w:numPr>
        <w:shd w:val="clear" w:color="auto" w:fill="FDFDFD"/>
        <w:spacing w:line="330" w:lineRule="atLeast"/>
        <w:ind w:left="0" w:right="150" w:firstLine="0"/>
        <w:rPr>
          <w:rFonts w:ascii="Segoe UI" w:eastAsia="Times New Roman" w:hAnsi="Segoe UI" w:cs="Segoe UI"/>
          <w:color w:val="3B4256"/>
          <w:sz w:val="27"/>
          <w:szCs w:val="27"/>
          <w:lang w:eastAsia="ru-RU"/>
        </w:rPr>
      </w:pPr>
    </w:p>
    <w:p w:rsidR="007F1476" w:rsidRDefault="008F19BC" w:rsidP="008F19BC">
      <w:hyperlink r:id="rId14" w:tgtFrame="_blank" w:tooltip="Telegram" w:history="1">
        <w:r w:rsidRPr="008F19BC">
          <w:rPr>
            <w:rFonts w:ascii="Segoe UI" w:eastAsia="Times New Roman" w:hAnsi="Segoe UI" w:cs="Segoe UI"/>
            <w:color w:val="3B4256"/>
            <w:sz w:val="27"/>
            <w:szCs w:val="27"/>
            <w:lang w:eastAsia="ru-RU"/>
          </w:rPr>
          <w:br/>
        </w:r>
      </w:hyperlink>
    </w:p>
    <w:sectPr w:rsidR="007F1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70708"/>
    <w:multiLevelType w:val="multilevel"/>
    <w:tmpl w:val="0218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9BC"/>
    <w:rsid w:val="007F1476"/>
    <w:rsid w:val="008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5FF31"/>
  <w15:chartTrackingRefBased/>
  <w15:docId w15:val="{C0B107DA-43AF-421B-A5BE-A5A062F7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7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7639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8979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024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ege/demoversii-specifikacii-kodifikatory" TargetMode="External"/><Relationship Id="rId13" Type="http://schemas.openxmlformats.org/officeDocument/2006/relationships/hyperlink" Target="https://egov-buryatia.ru/minobr/activities/napravleniya-deyatelnosti/og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rnadzor.gov.ru/navigator-gia/" TargetMode="External"/><Relationship Id="rId12" Type="http://schemas.openxmlformats.org/officeDocument/2006/relationships/hyperlink" Target="http://burink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" TargetMode="External"/><Relationship Id="rId11" Type="http://schemas.openxmlformats.org/officeDocument/2006/relationships/hyperlink" Target="https://rustest.ru/" TargetMode="External"/><Relationship Id="rId5" Type="http://schemas.openxmlformats.org/officeDocument/2006/relationships/hyperlink" Target="https://obrnadzor.gov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ge.fipi.ru/ban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Relationship Id="rId14" Type="http://schemas.openxmlformats.org/officeDocument/2006/relationships/hyperlink" Target="https://t.me/share/url?url=https%3A%2F%2Fguo-sbk.uoedu.ru%2Fsite%2Fsection%3Fid%3D95&amp;text=%D0%9E%D0%93%D0%AD%20(9%20%D0%BA%D0%BB%D0%B0%D1%81%D1%81)&amp;utm_source=shar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2025-01-23T12:55:00Z</dcterms:created>
  <dcterms:modified xsi:type="dcterms:W3CDTF">2025-01-23T12:57:00Z</dcterms:modified>
</cp:coreProperties>
</file>